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5160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00" w:rsidRDefault="00C5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 января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600" w:rsidRDefault="00C5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3-ГД</w:t>
            </w:r>
          </w:p>
        </w:tc>
      </w:tr>
    </w:tbl>
    <w:p w:rsidR="00C51600" w:rsidRDefault="00C516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ОГРАНИЧЕНИЮ ПОТРЕБЛЕНИЯ (РАСПИТИЯ)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АЛКОГОЛЬНОЙ ПРОДУКЦИИ НА ТЕРРИТОРИИ САМАРСКОЙ ОБЛАСТИ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Губернской Думой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января 2011 года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Самарской области</w:t>
      </w:r>
      <w:proofErr w:type="gramEnd"/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10.10.2011 </w:t>
      </w:r>
      <w:hyperlink r:id="rId6" w:history="1">
        <w:r>
          <w:rPr>
            <w:rFonts w:ascii="Calibri" w:hAnsi="Calibri" w:cs="Calibri"/>
            <w:color w:val="0000FF"/>
          </w:rPr>
          <w:t>N 100-ГД</w:t>
        </w:r>
      </w:hyperlink>
      <w:r>
        <w:rPr>
          <w:rFonts w:ascii="Calibri" w:hAnsi="Calibri" w:cs="Calibri"/>
        </w:rPr>
        <w:t xml:space="preserve">, от 21.06.2013 </w:t>
      </w:r>
      <w:hyperlink r:id="rId7" w:history="1">
        <w:r>
          <w:rPr>
            <w:rFonts w:ascii="Calibri" w:hAnsi="Calibri" w:cs="Calibri"/>
            <w:color w:val="0000FF"/>
          </w:rPr>
          <w:t>N 53-ГД</w:t>
        </w:r>
      </w:hyperlink>
      <w:r>
        <w:rPr>
          <w:rFonts w:ascii="Calibri" w:hAnsi="Calibri" w:cs="Calibri"/>
        </w:rPr>
        <w:t>,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11.11.2013 </w:t>
      </w:r>
      <w:hyperlink r:id="rId8" w:history="1">
        <w:r>
          <w:rPr>
            <w:rFonts w:ascii="Calibri" w:hAnsi="Calibri" w:cs="Calibri"/>
            <w:color w:val="0000FF"/>
          </w:rPr>
          <w:t>N 100-ГД</w:t>
        </w:r>
      </w:hyperlink>
      <w:r>
        <w:rPr>
          <w:rFonts w:ascii="Calibri" w:hAnsi="Calibri" w:cs="Calibri"/>
        </w:rPr>
        <w:t xml:space="preserve">, от 12.05.2014 </w:t>
      </w:r>
      <w:hyperlink r:id="rId9" w:history="1">
        <w:r>
          <w:rPr>
            <w:rFonts w:ascii="Calibri" w:hAnsi="Calibri" w:cs="Calibri"/>
            <w:color w:val="0000FF"/>
          </w:rPr>
          <w:t>N 46-ГД</w:t>
        </w:r>
      </w:hyperlink>
      <w:r>
        <w:rPr>
          <w:rFonts w:ascii="Calibri" w:hAnsi="Calibri" w:cs="Calibri"/>
        </w:rPr>
        <w:t>)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8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Статья 1. Предмет правового регулирования настоящего Закона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направлен на реализацию полномочий органов государственной власти Самарской области в сфере ограничения розничной продажи алкогольной продукции.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Самарской области от 10.10.2011 N 100-ГД)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Утратила силу. -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12.05.2014 N 46-ГД.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Отношения, возникающие в связи с реализацией органами государственной власти Самарской области мер по содействию физическому, интеллектуальному, психическому, духовному и нравственному развитию детей, регулируются иными нормативными правовыми актами Самарской области в соответствии с федеральным законодательством.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 xml:space="preserve">Статья 2. Утратила силу. -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10.10.2011 N 100-ГД.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" w:name="Par29"/>
      <w:bookmarkEnd w:id="3"/>
      <w:r>
        <w:rPr>
          <w:rFonts w:ascii="Calibri" w:hAnsi="Calibri" w:cs="Calibri"/>
          <w:b/>
          <w:bCs/>
        </w:rPr>
        <w:t>Глава 2. ОГРАНИЧЕНИЯ В СФЕРЕ РОЗНИЧНОЙ ПРОДАЖИ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АЛКОГОЛЬНОЙ ПРОДУКЦИИ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2"/>
      <w:bookmarkEnd w:id="4"/>
      <w:r>
        <w:rPr>
          <w:rFonts w:ascii="Calibri" w:hAnsi="Calibri" w:cs="Calibri"/>
        </w:rPr>
        <w:t xml:space="preserve">Статья 3. Утратила силу. -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10.10.2011 N 100-ГД.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34"/>
      <w:bookmarkEnd w:id="5"/>
      <w:r>
        <w:rPr>
          <w:rFonts w:ascii="Calibri" w:hAnsi="Calibri" w:cs="Calibri"/>
        </w:rPr>
        <w:t>Статья 4. Дополнительные ограничения розничной продажи алкогольной продукции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Самарской области от 12.05.2014 N 46-ГД)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8"/>
      <w:bookmarkEnd w:id="6"/>
      <w:r>
        <w:rPr>
          <w:rFonts w:ascii="Calibri" w:hAnsi="Calibri" w:cs="Calibri"/>
        </w:rPr>
        <w:t>1. На территории Самарской области запрещается розничная продажа алкогольной продукции: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 22 до 10 часов;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следующие дни: День российского студенчества (25 января), Международный день защиты детей (1 июня), День молодежи (27 июня), День знаний (1 сентября, а в случае если 1 сентября приходится на выходной день - в следующий за 1 сентября рабочий день), Международный день студентов (17 ноября);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в торговых объектах, расположенных в нежилых помещениях многоквартирного жилого дома, вход для покупателей в которые организован со стороны подъезд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>ов) этого же дома.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2"/>
      <w:bookmarkEnd w:id="7"/>
      <w:r>
        <w:rPr>
          <w:rFonts w:ascii="Calibri" w:hAnsi="Calibri" w:cs="Calibri"/>
        </w:rPr>
        <w:t>2. Правительство Самарской области устанавливает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 в следующих случаях: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в случае введения режима чрезвычайной ситуации природного и техногенного характера на территории муниципальных образований в Самарской области, на которых сложилась чрезвычайная ситуация;</w:t>
      </w:r>
      <w:proofErr w:type="gramEnd"/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случае проведения зрелищных мероприятий, в дни проведения выпускных мероприятий по случаю окончания обучения в образовательных организациях на территориях отдельных населенных пунктов Самарской области по результатам рассмотрения обращений глав городских округов и муниципальных районов.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зрелищными мероприятиями в целях настоящего пункта понимается демонстрация информационной продукции в месте, доступном для детей и молодежи, в месте, где присутствует значительное число лиц, не принадлежащих к обычному кругу семьи, и в других общественных местах, в том числе посредством проведения театрально-зрелищных, культурно-просветительных и зрелищно-развлекательных мероприятий.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введения ограничений, указанных в </w:t>
      </w:r>
      <w:hyperlink w:anchor="Par42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устанавливается постановлением Правительства Самарской области.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Дополнительные ограничения розничной продажи алкогольной продукции, предусмотренные </w:t>
      </w:r>
      <w:hyperlink w:anchor="Par38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w:anchor="Par4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настоящей статьи, не распространяются на розничную продажу алкогольной продукции, осуществляемую организациями, и розничную продажу пива и пивных напитков, сидра, пуаре, медовухи, осуществляемую индивидуальными предпринимателями, при оказании такими организациями и индивидуальными предпринимателями услуг общественного питания в местах оказания таких услуг, а также розничную продажу алкогольной продукции, осуществляемую магазинами беспошлинной торговли.</w:t>
      </w:r>
      <w:proofErr w:type="gramEnd"/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49"/>
      <w:bookmarkEnd w:id="8"/>
      <w:r>
        <w:rPr>
          <w:rFonts w:ascii="Calibri" w:hAnsi="Calibri" w:cs="Calibri"/>
        </w:rPr>
        <w:t>Статья 4.1. Требования к минимальному размеру оплаченного уставного капитала (уставного фонда) организаций, осуществляющих розничную продажу алкогольной продукции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10.10.2011 N 100-ГД)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осуществляющие на территории Самарской области розничную продажу алкогольной продукции (за исключением организаций общественного питания), должны иметь оплаченный уставный капитал (уставный фонд) в размере не менее 250 тысяч рублей.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55"/>
      <w:bookmarkEnd w:id="9"/>
      <w:r>
        <w:rPr>
          <w:rFonts w:ascii="Calibri" w:hAnsi="Calibri" w:cs="Calibri"/>
        </w:rPr>
        <w:t>Статья 4.2. Определение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21.06.2013 N 53-ГД)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массового скопления граждан и места нахождения источников повышенной опасности, в которых не допускается розничная продажа алкогольной продукции, за исключением оптовых и розничных рынков, вокзалов и аэропортов, определяются Правительством Самарской области в порядке, установленном Правительством Российской Федерации.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0" w:name="Par61"/>
      <w:bookmarkEnd w:id="10"/>
      <w:r>
        <w:rPr>
          <w:rFonts w:ascii="Calibri" w:hAnsi="Calibri" w:cs="Calibri"/>
          <w:b/>
          <w:bCs/>
        </w:rPr>
        <w:t>Глава 3. ОГРАНИЧЕНИЯ РОЗНИЧНОЙ ПРОДАЖИ,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(РАСПИТИЯ) ПИВА И НАПИТКОВ,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ИЗГОТАВЛИВАЕМЫХ</w:t>
      </w:r>
      <w:proofErr w:type="gramEnd"/>
      <w:r>
        <w:rPr>
          <w:rFonts w:ascii="Calibri" w:hAnsi="Calibri" w:cs="Calibri"/>
          <w:b/>
          <w:bCs/>
        </w:rPr>
        <w:t xml:space="preserve"> НА ЕГО ОСНОВЕ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Утратила силу. -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10.10.2011 N 100-ГД.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1" w:name="Par67"/>
      <w:bookmarkEnd w:id="11"/>
      <w:r>
        <w:rPr>
          <w:rFonts w:ascii="Calibri" w:hAnsi="Calibri" w:cs="Calibri"/>
          <w:b/>
          <w:bCs/>
        </w:rPr>
        <w:t>Глава 4. ЗАКЛЮЧИТЕЛЬНЫЕ И ПЕРЕХОДНЫЕ ПОЛОЖЕНИЯ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69"/>
      <w:bookmarkEnd w:id="12"/>
      <w:r>
        <w:rPr>
          <w:rFonts w:ascii="Calibri" w:hAnsi="Calibri" w:cs="Calibri"/>
        </w:rPr>
        <w:t>Статья 7. Вступление настоящего Закона в силу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со дня его официального опубликования.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73"/>
      <w:bookmarkEnd w:id="13"/>
      <w:r>
        <w:rPr>
          <w:rFonts w:ascii="Calibri" w:hAnsi="Calibri" w:cs="Calibri"/>
        </w:rPr>
        <w:t xml:space="preserve">Статья 8. Утратила силу. -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10.10.2011 N 100-ГД.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75"/>
      <w:bookmarkEnd w:id="14"/>
      <w:r>
        <w:rPr>
          <w:rFonts w:ascii="Calibri" w:hAnsi="Calibri" w:cs="Calibri"/>
        </w:rPr>
        <w:t xml:space="preserve">Статья 9. О внесении изменений в отдельные законы Самарской области и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отдельных законов Самарской области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Утратила силу. -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10.10.2011 N 100-ГД.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Со дня вступления в силу настоящего Закона признать утратившим силу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3 апреля 2008 года N 31-ГД "О порядке определения мест общественного питания, в которых не разрешаются розничная продажа, в том числе в розлив, и потребление (распитие) пива и напитков, изготавливаемых на его основе" (газета "Волжская коммуна", 2008, 8 апреля).</w:t>
      </w:r>
      <w:proofErr w:type="gramEnd"/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Самарской области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В.В.АРТЯКОВ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Самара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января 2011 года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3-ГД</w:t>
      </w: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1600" w:rsidRDefault="00C516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14CA" w:rsidRDefault="009714CA">
      <w:bookmarkStart w:id="15" w:name="_GoBack"/>
      <w:bookmarkEnd w:id="15"/>
    </w:p>
    <w:sectPr w:rsidR="009714CA" w:rsidSect="00DD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00"/>
    <w:rsid w:val="00007996"/>
    <w:rsid w:val="00077108"/>
    <w:rsid w:val="000C6C82"/>
    <w:rsid w:val="001715E6"/>
    <w:rsid w:val="001944E5"/>
    <w:rsid w:val="002458DA"/>
    <w:rsid w:val="00274038"/>
    <w:rsid w:val="002F2EEF"/>
    <w:rsid w:val="00336918"/>
    <w:rsid w:val="00384E52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ABF"/>
    <w:rsid w:val="00602AD4"/>
    <w:rsid w:val="006127F6"/>
    <w:rsid w:val="006E3EAB"/>
    <w:rsid w:val="007428B5"/>
    <w:rsid w:val="007B7148"/>
    <w:rsid w:val="008D0C94"/>
    <w:rsid w:val="009714CA"/>
    <w:rsid w:val="009916B4"/>
    <w:rsid w:val="009A0786"/>
    <w:rsid w:val="00AF5981"/>
    <w:rsid w:val="00B25EF6"/>
    <w:rsid w:val="00B32B9D"/>
    <w:rsid w:val="00B5355E"/>
    <w:rsid w:val="00B62426"/>
    <w:rsid w:val="00BC178E"/>
    <w:rsid w:val="00BC54A8"/>
    <w:rsid w:val="00BD1B26"/>
    <w:rsid w:val="00C31A3D"/>
    <w:rsid w:val="00C44241"/>
    <w:rsid w:val="00C51600"/>
    <w:rsid w:val="00C63A27"/>
    <w:rsid w:val="00C71265"/>
    <w:rsid w:val="00C8566A"/>
    <w:rsid w:val="00CB1D66"/>
    <w:rsid w:val="00CC5E68"/>
    <w:rsid w:val="00D75123"/>
    <w:rsid w:val="00DB0A48"/>
    <w:rsid w:val="00DC68AB"/>
    <w:rsid w:val="00E0729C"/>
    <w:rsid w:val="00E32716"/>
    <w:rsid w:val="00E9597E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A261731C3146AAE4B67C7FE0290A9F5581011246C0E68646A73CCB561FF8D570C418E5F4967196C4A8DrCS5K" TargetMode="External"/><Relationship Id="rId13" Type="http://schemas.openxmlformats.org/officeDocument/2006/relationships/hyperlink" Target="consultantplus://offline/ref=424A261731C3146AAE4B67C7FE0290A9F558101122680E60646A73CCB561FF8D570C418E5F4967196C4A8CrCS3K" TargetMode="External"/><Relationship Id="rId18" Type="http://schemas.openxmlformats.org/officeDocument/2006/relationships/hyperlink" Target="consultantplus://offline/ref=424A261731C3146AAE4B67C7FE0290A9F558101122680E60646A73CCB561FF8D570C418E5F4967196C4A8CrCS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4A261731C3146AAE4B67C7FE0290A9F558101120690F67696A73CCB561FF8Dr5S7K" TargetMode="External"/><Relationship Id="rId7" Type="http://schemas.openxmlformats.org/officeDocument/2006/relationships/hyperlink" Target="consultantplus://offline/ref=424A261731C3146AAE4B67C7FE0290A9F5581011246F0F646D6A73CCB561FF8D570C418E5F4967196C4A8DrCS5K" TargetMode="External"/><Relationship Id="rId12" Type="http://schemas.openxmlformats.org/officeDocument/2006/relationships/hyperlink" Target="consultantplus://offline/ref=424A261731C3146AAE4B67C7FE0290A9F558101124670C636A6A73CCB561FF8D570C418E5F4967196C4A8DrCSAK" TargetMode="External"/><Relationship Id="rId17" Type="http://schemas.openxmlformats.org/officeDocument/2006/relationships/hyperlink" Target="consultantplus://offline/ref=424A261731C3146AAE4B67C7FE0290A9F5581011246F0F646D6A73CCB561FF8D570C418E5F4967196C4A8DrCS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4A261731C3146AAE4B67C7FE0290A9F558101122680E60646A73CCB561FF8D570C418E5F4967196C4A8CrCS7K" TargetMode="External"/><Relationship Id="rId20" Type="http://schemas.openxmlformats.org/officeDocument/2006/relationships/hyperlink" Target="consultantplus://offline/ref=424A261731C3146AAE4B67C7FE0290A9F558101122680E60646A73CCB561FF8D570C418E5F4967196C4A8CrCS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4A261731C3146AAE4B67C7FE0290A9F558101122680E60646A73CCB561FF8D570C418E5F4967196C4A8DrCS5K" TargetMode="External"/><Relationship Id="rId11" Type="http://schemas.openxmlformats.org/officeDocument/2006/relationships/hyperlink" Target="consultantplus://offline/ref=424A261731C3146AAE4B67C7FE0290A9F558101122680E60646A73CCB561FF8D570C418E5F4967196C4A8DrCS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4A261731C3146AAE4B67C7FE0290A9F558101124670C636A6A73CCB561FF8D570C418E5F4967196C4A8DrCS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24A261731C3146AAE4B79CAE86ECCA1F2564A1C236F033730352891E268F5DA104318CE1Fr4SDK" TargetMode="External"/><Relationship Id="rId19" Type="http://schemas.openxmlformats.org/officeDocument/2006/relationships/hyperlink" Target="consultantplus://offline/ref=424A261731C3146AAE4B67C7FE0290A9F558101122680E60646A73CCB561FF8D570C418E5F4967196C4A8CrCS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4A261731C3146AAE4B67C7FE0290A9F558101124670C636A6A73CCB561FF8D570C418E5F4967196C4A8DrCS5K" TargetMode="External"/><Relationship Id="rId14" Type="http://schemas.openxmlformats.org/officeDocument/2006/relationships/hyperlink" Target="consultantplus://offline/ref=424A261731C3146AAE4B67C7FE0290A9F558101122680E60646A73CCB561FF8D570C418E5F4967196C4A8CrCS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2014-12-12T10:18:00Z</dcterms:created>
  <dcterms:modified xsi:type="dcterms:W3CDTF">2014-12-12T10:27:00Z</dcterms:modified>
</cp:coreProperties>
</file>